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0853A" w14:textId="77777777" w:rsidR="007F3288" w:rsidRDefault="00723BF5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El ejercicio de los derechos de acceso, rectificación, cancelación u oposición se fundamenta en los artículos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61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62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63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64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65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66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y </w:t>
      </w:r>
      <w:r w:rsidRPr="00994B79">
        <w:rPr>
          <w:rStyle w:val="Hipervnculo"/>
          <w:rFonts w:ascii="Helvetica" w:hAnsi="Helvetica" w:cs="Helvetica"/>
          <w:color w:val="616160"/>
          <w:u w:val="none"/>
        </w:rPr>
        <w:t>67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de la Ley de Protección de Datos Personales en Posesión de los Sujetos Obligados del Estado de Puebla. </w:t>
      </w:r>
    </w:p>
    <w:p w14:paraId="55C16D75" w14:textId="77777777" w:rsidR="007F3288" w:rsidRDefault="007F3288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90EBFC4" w14:textId="542103B9" w:rsidR="005A65B8" w:rsidRPr="009E48AE" w:rsidRDefault="007F3288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9E48AE">
        <w:rPr>
          <w:rStyle w:val="Hipervnculo"/>
          <w:rFonts w:ascii="Helvetica" w:hAnsi="Helvetica" w:cs="Helvetica"/>
          <w:color w:val="616160"/>
          <w:u w:val="none"/>
        </w:rPr>
        <w:t xml:space="preserve">El Gobierno del Estado de Puebla </w:t>
      </w:r>
      <w:r w:rsidR="009E48AE" w:rsidRPr="009E48AE">
        <w:rPr>
          <w:rStyle w:val="Hipervnculo"/>
          <w:rFonts w:ascii="Helvetica" w:hAnsi="Helvetica" w:cs="Helvetica"/>
          <w:color w:val="616160"/>
          <w:u w:val="none"/>
        </w:rPr>
        <w:t>con el fin de g</w:t>
      </w:r>
      <w:r w:rsidR="009A5966" w:rsidRPr="009E48AE">
        <w:rPr>
          <w:rStyle w:val="Hipervnculo"/>
          <w:rFonts w:ascii="Helvetica" w:hAnsi="Helvetica" w:cs="Helvetica"/>
          <w:color w:val="616160"/>
          <w:u w:val="none"/>
        </w:rPr>
        <w:t>arantizar el ejercicio de estos derechos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 xml:space="preserve">, </w:t>
      </w:r>
      <w:r w:rsidR="009A5966" w:rsidRPr="009E48AE">
        <w:rPr>
          <w:rStyle w:val="Hipervnculo"/>
          <w:rFonts w:ascii="Helvetica" w:hAnsi="Helvetica" w:cs="Helvetica"/>
          <w:color w:val="616160"/>
          <w:u w:val="none"/>
        </w:rPr>
        <w:t>pone a disposición de la ciudadanía,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 xml:space="preserve"> los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 xml:space="preserve"> documento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 xml:space="preserve">s denominados </w:t>
      </w:r>
      <w:r w:rsidR="009E48AE" w:rsidRPr="009E48AE">
        <w:rPr>
          <w:rStyle w:val="Hipervnculo"/>
          <w:rFonts w:ascii="Helvetica" w:hAnsi="Helvetica" w:cs="Helvetica"/>
          <w:color w:val="616160"/>
          <w:u w:val="none"/>
        </w:rPr>
        <w:t>f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>ormato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>s de s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>olicitud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 xml:space="preserve"> para ejercer los derechos (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>ARCO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>)</w:t>
      </w:r>
      <w:r w:rsidR="00C25FBB" w:rsidRPr="009E48AE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>los cuales</w:t>
      </w:r>
      <w:r w:rsidR="00C25FBB" w:rsidRPr="009E48AE">
        <w:rPr>
          <w:rStyle w:val="Hipervnculo"/>
          <w:rFonts w:ascii="Helvetica" w:hAnsi="Helvetica" w:cs="Helvetica"/>
          <w:color w:val="616160"/>
          <w:u w:val="none"/>
        </w:rPr>
        <w:t xml:space="preserve"> contiene</w:t>
      </w:r>
      <w:r w:rsidR="00606E32" w:rsidRPr="009E48AE">
        <w:rPr>
          <w:rStyle w:val="Hipervnculo"/>
          <w:rFonts w:ascii="Helvetica" w:hAnsi="Helvetica" w:cs="Helvetica"/>
          <w:color w:val="616160"/>
          <w:u w:val="none"/>
        </w:rPr>
        <w:t>n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 xml:space="preserve"> las características</w:t>
      </w:r>
      <w:r w:rsidR="009A5966" w:rsidRPr="009E48AE">
        <w:rPr>
          <w:rStyle w:val="Hipervnculo"/>
          <w:rFonts w:ascii="Helvetica" w:hAnsi="Helvetica" w:cs="Helvetica"/>
          <w:color w:val="616160"/>
          <w:u w:val="none"/>
        </w:rPr>
        <w:t xml:space="preserve"> y requerimientos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 xml:space="preserve"> enunciad</w:t>
      </w:r>
      <w:r w:rsidR="009A5966" w:rsidRPr="009E48AE">
        <w:rPr>
          <w:rStyle w:val="Hipervnculo"/>
          <w:rFonts w:ascii="Helvetica" w:hAnsi="Helvetica" w:cs="Helvetica"/>
          <w:color w:val="616160"/>
          <w:u w:val="none"/>
        </w:rPr>
        <w:t>o</w:t>
      </w:r>
      <w:r w:rsidR="00723BF5" w:rsidRPr="009E48AE">
        <w:rPr>
          <w:rStyle w:val="Hipervnculo"/>
          <w:rFonts w:ascii="Helvetica" w:hAnsi="Helvetica" w:cs="Helvetica"/>
          <w:color w:val="616160"/>
          <w:u w:val="none"/>
        </w:rPr>
        <w:t>s en los artículos 68, 69, 70, 71, 72, 73 y 76 de la misma Ley</w:t>
      </w:r>
      <w:r w:rsidR="009E48AE" w:rsidRPr="009E48AE">
        <w:rPr>
          <w:rStyle w:val="Hipervnculo"/>
          <w:rFonts w:ascii="Helvetica" w:hAnsi="Helvetica" w:cs="Helvetica"/>
          <w:color w:val="616160"/>
          <w:u w:val="none"/>
        </w:rPr>
        <w:t>.</w:t>
      </w:r>
    </w:p>
    <w:p w14:paraId="7C43AF87" w14:textId="77777777" w:rsidR="009A5966" w:rsidRDefault="009A5966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68D0731" w14:textId="1AD084C9" w:rsidR="004E0FE9" w:rsidRPr="00553028" w:rsidRDefault="009E48AE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El formato de s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olicitud ARCO debe ser presentado en cu</w:t>
      </w:r>
      <w:r>
        <w:rPr>
          <w:rStyle w:val="Hipervnculo"/>
          <w:rFonts w:ascii="Helvetica" w:hAnsi="Helvetica" w:cs="Helvetica"/>
          <w:color w:val="616160"/>
          <w:u w:val="none"/>
        </w:rPr>
        <w:t>alquier momento, el t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itular o su rep</w:t>
      </w:r>
      <w:r>
        <w:rPr>
          <w:rStyle w:val="Hipervnculo"/>
          <w:rFonts w:ascii="Helvetica" w:hAnsi="Helvetica" w:cs="Helvetica"/>
          <w:color w:val="616160"/>
          <w:u w:val="none"/>
        </w:rPr>
        <w:t>resentante podrán solicitar al r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esponsable el acceso, rectificación, cancel</w:t>
      </w:r>
      <w:r>
        <w:rPr>
          <w:rStyle w:val="Hipervnculo"/>
          <w:rFonts w:ascii="Helvetica" w:hAnsi="Helvetica" w:cs="Helvetica"/>
          <w:color w:val="616160"/>
          <w:u w:val="none"/>
        </w:rPr>
        <w:t>ación u oposición respecto del tratamiento de los datos p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ersonales que le conciernen. </w:t>
      </w:r>
    </w:p>
    <w:p w14:paraId="3B599095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60C7D4A" w14:textId="5A80C5C1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Para el ejercicio de los derechos ARCO será necesario acr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>editar la identidad del titular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y en su caso, la identidad y personalidad con la que actúe el representante, por lo que es indispensable presentar alguna de 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>las siguientes identificaciones: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</w:p>
    <w:p w14:paraId="582F85EE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231D3A7" w14:textId="3E7B8668" w:rsidR="004E0FE9" w:rsidRPr="005B59D3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Credencial para votar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>p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asaporte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>cartilla del servicio militar 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acional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(liberada),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 xml:space="preserve"> licencia de c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onducir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(vigente),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 xml:space="preserve"> c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édu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>la profesional o c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 xml:space="preserve">onstancia de </w:t>
      </w:r>
      <w:r w:rsidR="004642E7">
        <w:rPr>
          <w:rStyle w:val="Hipervnculo"/>
          <w:rFonts w:ascii="Helvetica" w:hAnsi="Helvetica" w:cs="Helvetica"/>
          <w:color w:val="616160"/>
          <w:u w:val="none"/>
        </w:rPr>
        <w:t>i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dentidad </w:t>
      </w:r>
      <w:r w:rsidR="009E48AE">
        <w:rPr>
          <w:rStyle w:val="Hipervnculo"/>
          <w:rFonts w:ascii="Helvetica" w:hAnsi="Helvetica" w:cs="Helvetica"/>
          <w:i/>
          <w:color w:val="616160"/>
          <w:u w:val="none"/>
        </w:rPr>
        <w:t>(e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mitida por el municipio o junta auxiliar</w:t>
      </w:r>
      <w:r w:rsidR="004642E7">
        <w:rPr>
          <w:rStyle w:val="Hipervnculo"/>
          <w:rFonts w:ascii="Helvetica" w:hAnsi="Helvetica" w:cs="Helvetica"/>
          <w:i/>
          <w:color w:val="616160"/>
          <w:u w:val="none"/>
        </w:rPr>
        <w:t xml:space="preserve"> que corresponda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).</w:t>
      </w:r>
    </w:p>
    <w:p w14:paraId="3C917F7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4D4C5BD" w14:textId="508DF766" w:rsidR="004E0FE9" w:rsidRPr="00553028" w:rsidRDefault="009E48AE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El formato de s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olicitud ARCO</w:t>
      </w:r>
      <w:r w:rsidR="00554874">
        <w:rPr>
          <w:rStyle w:val="Hipervnculo"/>
          <w:rFonts w:ascii="Helvetica" w:hAnsi="Helvetica" w:cs="Helvetica"/>
          <w:color w:val="616160"/>
          <w:u w:val="none"/>
        </w:rPr>
        <w:t xml:space="preserve"> en cualquiera de sus modalidades, </w:t>
      </w:r>
      <w:r w:rsidRPr="00554874">
        <w:rPr>
          <w:rStyle w:val="Hipervnculo"/>
          <w:rFonts w:ascii="Helvetica" w:hAnsi="Helvetica" w:cs="Helvetica"/>
          <w:i/>
          <w:color w:val="616160"/>
          <w:u w:val="none"/>
        </w:rPr>
        <w:t>acceso, rectificación</w:t>
      </w:r>
      <w:r>
        <w:rPr>
          <w:rStyle w:val="Hipervnculo"/>
          <w:rFonts w:ascii="Helvetica" w:hAnsi="Helvetica" w:cs="Helvetica"/>
          <w:i/>
          <w:color w:val="616160"/>
          <w:u w:val="none"/>
        </w:rPr>
        <w:t>,</w:t>
      </w:r>
      <w:r w:rsidRPr="00554874">
        <w:rPr>
          <w:rStyle w:val="Hipervnculo"/>
          <w:rFonts w:ascii="Helvetica" w:hAnsi="Helvetica" w:cs="Helvetica"/>
          <w:i/>
          <w:color w:val="616160"/>
          <w:u w:val="none"/>
        </w:rPr>
        <w:t xml:space="preserve"> cancelación u oposición</w:t>
      </w:r>
      <w:r w:rsidR="00554874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puede</w:t>
      </w:r>
      <w:r w:rsidR="00554874">
        <w:rPr>
          <w:rStyle w:val="Hipervnculo"/>
          <w:rFonts w:ascii="Helvetica" w:hAnsi="Helvetica" w:cs="Helvetica"/>
          <w:color w:val="616160"/>
          <w:u w:val="none"/>
        </w:rPr>
        <w:t>n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 imprimirse para su llenado previo o puede llenarse en</w:t>
      </w:r>
      <w:r>
        <w:rPr>
          <w:rStyle w:val="Hipervnculo"/>
          <w:rFonts w:ascii="Helvetica" w:hAnsi="Helvetica" w:cs="Helvetica"/>
          <w:color w:val="616160"/>
          <w:u w:val="none"/>
        </w:rPr>
        <w:t xml:space="preserve"> las oficinas de la unidad de t</w:t>
      </w:r>
      <w:r w:rsidR="00554874">
        <w:rPr>
          <w:rStyle w:val="Hipervnculo"/>
          <w:rFonts w:ascii="Helvetica" w:hAnsi="Helvetica" w:cs="Helvetica"/>
          <w:color w:val="616160"/>
          <w:u w:val="none"/>
        </w:rPr>
        <w:t>r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ansparencia de la dependencia o entidad a la </w:t>
      </w:r>
      <w:r>
        <w:rPr>
          <w:rStyle w:val="Hipervnculo"/>
          <w:rFonts w:ascii="Helvetica" w:hAnsi="Helvetica" w:cs="Helvetica"/>
          <w:color w:val="616160"/>
          <w:u w:val="none"/>
        </w:rPr>
        <w:t>que desee realizar la solicitud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 con ayuda de</w:t>
      </w:r>
      <w:r w:rsidR="00E300DB">
        <w:rPr>
          <w:rStyle w:val="Hipervnculo"/>
          <w:rFonts w:ascii="Helvetica" w:hAnsi="Helvetica" w:cs="Helvetica"/>
          <w:color w:val="616160"/>
          <w:u w:val="none"/>
        </w:rPr>
        <w:t xml:space="preserve">l personal </w:t>
      </w:r>
      <w:r>
        <w:rPr>
          <w:rStyle w:val="Hipervnculo"/>
          <w:rFonts w:ascii="Helvetica" w:hAnsi="Helvetica" w:cs="Helvetica"/>
          <w:color w:val="616160"/>
          <w:u w:val="none"/>
        </w:rPr>
        <w:t>de dicha u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nidad.</w:t>
      </w:r>
    </w:p>
    <w:p w14:paraId="61B2A9A4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E22EB72" w14:textId="25CD2C3E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Para conocer exactamente qué es lo q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>ue usted estará llenando en el formato de s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olicitud ARCO, a continuación se describen todos los campos.</w:t>
      </w:r>
    </w:p>
    <w:p w14:paraId="3CAF395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937E95E" w14:textId="034CF42B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Primero se requieren datos de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 xml:space="preserve"> identificación del solicitante,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se deberá mencionar el nombre completo del titular de los 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>datos personales,  domicilio completo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con calle, número exterior, número interior</w:t>
      </w:r>
      <w:r w:rsidR="009E48AE">
        <w:rPr>
          <w:rStyle w:val="Hipervnculo"/>
          <w:rFonts w:ascii="Helvetica" w:hAnsi="Helvetica" w:cs="Helvetica"/>
          <w:color w:val="616160"/>
          <w:u w:val="none"/>
        </w:rPr>
        <w:t xml:space="preserve"> en su caso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, colonia, código postal, municipio, teléfono y correo electrónico. </w:t>
      </w:r>
    </w:p>
    <w:p w14:paraId="6100936A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2DA3849" w14:textId="4C2FDA5D" w:rsidR="004E0FE9" w:rsidRPr="00553028" w:rsidRDefault="009E48AE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Posteriormente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 se encuentra el campo para especificar el derecho que quiere ejercer. </w:t>
      </w:r>
    </w:p>
    <w:p w14:paraId="58AE11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8E51210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Acceso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las siguientes preguntas:</w:t>
      </w:r>
    </w:p>
    <w:p w14:paraId="2CD11EC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6F2CB99" w14:textId="74F84E4E" w:rsidR="004E0FE9" w:rsidRPr="005B59D3" w:rsidRDefault="009E48AE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Primero, ¿a qué sujeto o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>bligado quiere solicitarlo?, especificando el nombre de la dependencia o entidad.</w:t>
      </w:r>
    </w:p>
    <w:p w14:paraId="5B7999FA" w14:textId="77777777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describa la información a la que desea acceder.</w:t>
      </w:r>
    </w:p>
    <w:p w14:paraId="6314ED26" w14:textId="284F160B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Tercero, mencione</w:t>
      </w:r>
      <w:r w:rsidR="00C25FBB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="00C25FBB" w:rsidRPr="009E48AE">
        <w:rPr>
          <w:rStyle w:val="Hipervnculo"/>
          <w:rFonts w:ascii="Helvetica" w:hAnsi="Helvetica" w:cs="Helvetica"/>
          <w:i/>
          <w:color w:val="616160"/>
          <w:u w:val="none"/>
        </w:rPr>
        <w:t>si cuenta con</w:t>
      </w:r>
      <w:r w:rsidRPr="009E48AE">
        <w:rPr>
          <w:rStyle w:val="Hipervnculo"/>
          <w:rFonts w:ascii="Helvetica" w:hAnsi="Helvetica" w:cs="Helvetica"/>
          <w:i/>
          <w:color w:val="auto"/>
          <w:u w:val="none"/>
        </w:rPr>
        <w:t xml:space="preserve">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información adicional para facilitar la localización de los datos.</w:t>
      </w:r>
    </w:p>
    <w:p w14:paraId="34DAC923" w14:textId="765B6E69" w:rsidR="004E0FE9" w:rsidRPr="005B59D3" w:rsidRDefault="004E0FE9" w:rsidP="005B59D3">
      <w:pPr>
        <w:pStyle w:val="Prrafodelista"/>
        <w:numPr>
          <w:ilvl w:val="0"/>
          <w:numId w:val="1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Cuarto, mencione la </w:t>
      </w:r>
      <w:r w:rsidR="009E48AE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base de datos personales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o documento en el que estén </w:t>
      </w:r>
      <w:r w:rsidR="009E48AE">
        <w:rPr>
          <w:rStyle w:val="Hipervnculo"/>
          <w:rFonts w:ascii="Helvetica" w:hAnsi="Helvetica" w:cs="Helvetica"/>
          <w:i/>
          <w:color w:val="616160"/>
          <w:u w:val="none"/>
        </w:rPr>
        <w:t>contenidos sus datos personales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="00554874" w:rsidRPr="009E48AE">
        <w:rPr>
          <w:rStyle w:val="Hipervnculo"/>
          <w:rFonts w:ascii="Helvetica" w:hAnsi="Helvetica" w:cs="Helvetica"/>
          <w:i/>
          <w:color w:val="616160"/>
          <w:u w:val="none"/>
        </w:rPr>
        <w:t>en caso de conocerla</w:t>
      </w:r>
      <w:r w:rsidR="001C41EA" w:rsidRPr="009E48AE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486300A2" w14:textId="77777777" w:rsidR="004E0FE9" w:rsidRPr="009E48AE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</w:p>
    <w:p w14:paraId="2CA7B3B2" w14:textId="77777777" w:rsidR="009E48AE" w:rsidRDefault="009E48AE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8A58FC0" w14:textId="77777777" w:rsidR="009E48AE" w:rsidRDefault="009E48AE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91C142E" w14:textId="7ECA2A99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9E48AE">
        <w:rPr>
          <w:rStyle w:val="Hipervnculo"/>
          <w:rFonts w:ascii="Helvetica" w:hAnsi="Helvetica" w:cs="Helvetica"/>
          <w:b/>
          <w:color w:val="616160"/>
          <w:u w:val="none"/>
        </w:rPr>
        <w:t>Rectificación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lo siguiente:</w:t>
      </w:r>
    </w:p>
    <w:p w14:paraId="53A17414" w14:textId="77777777" w:rsidR="005B59D3" w:rsidRPr="00553028" w:rsidRDefault="005B59D3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53EED91" w14:textId="694988A3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erróneos o incompletos y la corrección o com</w:t>
      </w:r>
      <w:r w:rsidR="009E48AE">
        <w:rPr>
          <w:rStyle w:val="Hipervnculo"/>
          <w:rFonts w:ascii="Helvetica" w:hAnsi="Helvetica" w:cs="Helvetica"/>
          <w:i/>
          <w:color w:val="616160"/>
          <w:u w:val="none"/>
        </w:rPr>
        <w:t>plementación que desea realizar, s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erá necesario presentar documentación probatoria para rectificar los datos.</w:t>
      </w:r>
    </w:p>
    <w:p w14:paraId="3A2CD11B" w14:textId="450BBAAB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anote los datos incorrectos o incompletos y los datos correctos o complementarios</w:t>
      </w:r>
      <w:r w:rsidR="009E48AE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645ED531" w14:textId="2D281136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Tercero, mencione </w:t>
      </w:r>
      <w:r w:rsidR="00E300DB" w:rsidRPr="009E48AE">
        <w:rPr>
          <w:rStyle w:val="Hipervnculo"/>
          <w:rFonts w:ascii="Helvetica" w:hAnsi="Helvetica" w:cs="Helvetica"/>
          <w:i/>
          <w:color w:val="616160"/>
          <w:u w:val="none"/>
        </w:rPr>
        <w:t>si cuenta con</w:t>
      </w:r>
      <w:r w:rsidR="00E300DB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información adicional para facilitar la localización de los datos.</w:t>
      </w:r>
    </w:p>
    <w:p w14:paraId="2525B795" w14:textId="727B38C8" w:rsidR="004E0FE9" w:rsidRPr="005B59D3" w:rsidRDefault="004E0FE9" w:rsidP="005B59D3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Cuarto, mencione la </w:t>
      </w:r>
      <w:r w:rsidR="009E48AE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base de datos personales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o documento en el que estén </w:t>
      </w:r>
      <w:r w:rsidR="009E48AE">
        <w:rPr>
          <w:rStyle w:val="Hipervnculo"/>
          <w:rFonts w:ascii="Helvetica" w:hAnsi="Helvetica" w:cs="Helvetica"/>
          <w:i/>
          <w:color w:val="616160"/>
          <w:u w:val="none"/>
        </w:rPr>
        <w:t>contenidos sus datos personales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="00554874" w:rsidRPr="009E48AE">
        <w:rPr>
          <w:rStyle w:val="Hipervnculo"/>
          <w:rFonts w:ascii="Helvetica" w:hAnsi="Helvetica" w:cs="Helvetica"/>
          <w:i/>
          <w:color w:val="616160"/>
          <w:u w:val="none"/>
        </w:rPr>
        <w:t>en caso de conocerla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33008F7E" w14:textId="77777777" w:rsidR="004E0FE9" w:rsidRPr="00553028" w:rsidRDefault="004E0FE9" w:rsidP="005B59D3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378DAFBD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Cancelación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lo siguiente:</w:t>
      </w:r>
    </w:p>
    <w:p w14:paraId="6D96810C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19BACC4" w14:textId="77777777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que desea cancelar y cualquier otro elemento que facilite su localización.</w:t>
      </w:r>
    </w:p>
    <w:p w14:paraId="5C3FC380" w14:textId="77777777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Segundo, indique las razones por las cuales considera que sus datos personales deben ser cancelados, es decir, </w:t>
      </w:r>
      <w:r w:rsidRPr="00692C71">
        <w:rPr>
          <w:rStyle w:val="Hipervnculo"/>
          <w:rFonts w:ascii="Helvetica" w:hAnsi="Helvetica" w:cs="Helvetica"/>
          <w:b/>
          <w:i/>
          <w:color w:val="616160"/>
          <w:u w:val="none"/>
        </w:rPr>
        <w:t>eliminados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. </w:t>
      </w:r>
    </w:p>
    <w:p w14:paraId="153BFFB6" w14:textId="7D3A7321" w:rsidR="004E0FE9" w:rsidRPr="005B59D3" w:rsidRDefault="004E0FE9" w:rsidP="005B59D3">
      <w:pPr>
        <w:pStyle w:val="Prrafodelista"/>
        <w:numPr>
          <w:ilvl w:val="0"/>
          <w:numId w:val="3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Tercero, mencione la </w:t>
      </w:r>
      <w:r w:rsidR="00692C71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base de datos personales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o documento en el que estén 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contenidos sus datos personales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="00554874" w:rsidRPr="00692C71">
        <w:rPr>
          <w:rStyle w:val="Hipervnculo"/>
          <w:rFonts w:ascii="Helvetica" w:hAnsi="Helvetica" w:cs="Helvetica"/>
          <w:i/>
          <w:color w:val="616160"/>
          <w:u w:val="none"/>
        </w:rPr>
        <w:t>en caso de conocerla</w:t>
      </w:r>
      <w:r w:rsidR="001C41EA" w:rsidRPr="00692C71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39CDA669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175D3F3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Si elige </w:t>
      </w:r>
      <w:r w:rsidRPr="004E0FE9">
        <w:rPr>
          <w:rStyle w:val="Hipervnculo"/>
          <w:rFonts w:ascii="Helvetica" w:hAnsi="Helvetica" w:cs="Helvetica"/>
          <w:b/>
          <w:color w:val="616160"/>
          <w:u w:val="none"/>
        </w:rPr>
        <w:t>Oposición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, deberá contestar lo siguiente:</w:t>
      </w:r>
    </w:p>
    <w:p w14:paraId="41E1918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050E7E5" w14:textId="77777777" w:rsidR="004E0FE9" w:rsidRPr="005B59D3" w:rsidRDefault="004E0FE9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Primero, describa de manera clara y precisa los datos personales sobre los que desea oponerse a su tratamiento y cualquier otro elemento que facilite su localización.</w:t>
      </w:r>
    </w:p>
    <w:p w14:paraId="7ADD1521" w14:textId="77777777" w:rsidR="004E0FE9" w:rsidRPr="005B59D3" w:rsidRDefault="004E0FE9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Segundo, indique el tratamiento de sus datos personales al que se opone y las razones que lo motivan a ello.</w:t>
      </w:r>
    </w:p>
    <w:p w14:paraId="0E808422" w14:textId="4B140B5F" w:rsidR="004E0FE9" w:rsidRPr="005B59D3" w:rsidRDefault="005B59D3" w:rsidP="005B59D3">
      <w:pPr>
        <w:pStyle w:val="Prrafodelista"/>
        <w:numPr>
          <w:ilvl w:val="0"/>
          <w:numId w:val="4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Tercero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, mencione la </w:t>
      </w:r>
      <w:r w:rsidR="00692C71" w:rsidRPr="005B59D3">
        <w:rPr>
          <w:rStyle w:val="Hipervnculo"/>
          <w:rFonts w:ascii="Helvetica" w:hAnsi="Helvetica" w:cs="Helvetica"/>
          <w:i/>
          <w:color w:val="616160"/>
          <w:u w:val="none"/>
        </w:rPr>
        <w:t>base de datos personales o d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ocumento en el que estén 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contenidos sus datos personales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cuando lo conozca.</w:t>
      </w:r>
    </w:p>
    <w:p w14:paraId="7359CA9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6BEE710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>Después, se deberá elegir en qué modalidad desea recibir la información:</w:t>
      </w:r>
    </w:p>
    <w:p w14:paraId="059814A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4B33EBB" w14:textId="7C384422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Consulta directa, es decir, presentarse a las oficinas de la dependencia o entidad selec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cionada para ver la información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(e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sta modalidad no tiene costo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)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1B7A77AF" w14:textId="0D110330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A 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través de su correo electrónico (e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sta modalidad no tiene costo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)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.</w:t>
      </w:r>
    </w:p>
    <w:p w14:paraId="444E2FD8" w14:textId="6F359458" w:rsidR="004E0FE9" w:rsidRPr="005B59D3" w:rsidRDefault="00692C71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En copias simples (con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costo</w:t>
      </w:r>
      <w:r>
        <w:rPr>
          <w:rStyle w:val="Hipervnculo"/>
          <w:rFonts w:ascii="Helvetica" w:hAnsi="Helvetica" w:cs="Helvetica"/>
          <w:i/>
          <w:color w:val="616160"/>
          <w:u w:val="none"/>
        </w:rPr>
        <w:t>).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</w:p>
    <w:p w14:paraId="068E3EF3" w14:textId="7D062139" w:rsidR="004E0FE9" w:rsidRPr="005B59D3" w:rsidRDefault="004E0FE9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En copias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 xml:space="preserve"> certificadas (con 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>costo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).</w:t>
      </w:r>
      <w:r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</w:t>
      </w:r>
    </w:p>
    <w:p w14:paraId="1A119CB6" w14:textId="7018A886" w:rsidR="004E0FE9" w:rsidRPr="005B59D3" w:rsidRDefault="005B59D3" w:rsidP="005B59D3">
      <w:pPr>
        <w:pStyle w:val="Prrafodelista"/>
        <w:numPr>
          <w:ilvl w:val="0"/>
          <w:numId w:val="5"/>
        </w:num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D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igitalizadas en un disco compacto, 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(con</w:t>
      </w:r>
      <w:r w:rsidR="004E0FE9" w:rsidRPr="005B59D3">
        <w:rPr>
          <w:rStyle w:val="Hipervnculo"/>
          <w:rFonts w:ascii="Helvetica" w:hAnsi="Helvetica" w:cs="Helvetica"/>
          <w:i/>
          <w:color w:val="616160"/>
          <w:u w:val="none"/>
        </w:rPr>
        <w:t xml:space="preserve"> costo</w:t>
      </w:r>
      <w:r w:rsidR="00692C71">
        <w:rPr>
          <w:rStyle w:val="Hipervnculo"/>
          <w:rFonts w:ascii="Helvetica" w:hAnsi="Helvetica" w:cs="Helvetica"/>
          <w:i/>
          <w:color w:val="616160"/>
          <w:u w:val="none"/>
        </w:rPr>
        <w:t>).</w:t>
      </w:r>
    </w:p>
    <w:p w14:paraId="30B5C0F1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7B7BAB0" w14:textId="00678916" w:rsidR="004E0FE9" w:rsidRPr="00553028" w:rsidRDefault="001C41EA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Finalmente, se deberá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994B79" w:rsidRPr="00692C71">
        <w:rPr>
          <w:rStyle w:val="Hipervnculo"/>
          <w:rFonts w:ascii="Helvetica" w:hAnsi="Helvetica" w:cs="Helvetica"/>
          <w:color w:val="616160"/>
          <w:u w:val="none"/>
        </w:rPr>
        <w:t>plasmar</w:t>
      </w:r>
      <w:r w:rsidR="00994B79">
        <w:rPr>
          <w:rStyle w:val="Hipervnculo"/>
          <w:rFonts w:ascii="Helvetica" w:hAnsi="Helvetica" w:cs="Helvetica"/>
          <w:color w:val="616160"/>
          <w:u w:val="none"/>
        </w:rPr>
        <w:t xml:space="preserve"> la 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firma autógrafa o huella digital del titular o, en su caso, </w:t>
      </w:r>
      <w:r w:rsidR="00994B79" w:rsidRPr="00692C71">
        <w:rPr>
          <w:rStyle w:val="Hipervnculo"/>
          <w:rFonts w:ascii="Helvetica" w:hAnsi="Helvetica" w:cs="Helvetica"/>
          <w:color w:val="616160"/>
          <w:u w:val="none"/>
        </w:rPr>
        <w:t>la de</w:t>
      </w:r>
      <w:r w:rsidR="00994B79" w:rsidRPr="00994B79">
        <w:rPr>
          <w:rStyle w:val="Hipervnculo"/>
          <w:rFonts w:ascii="Helvetica" w:hAnsi="Helvetica" w:cs="Helvetica"/>
          <w:color w:val="00B050"/>
          <w:u w:val="none"/>
        </w:rPr>
        <w:t xml:space="preserve"> 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su representante legal.</w:t>
      </w:r>
    </w:p>
    <w:p w14:paraId="6E81C34F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032E9195" w14:textId="77777777" w:rsidR="004E0FE9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lastRenderedPageBreak/>
        <w:t>Para casos especiales, leer la siguiente información:</w:t>
      </w:r>
    </w:p>
    <w:p w14:paraId="365CF7C7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C93B98D" w14:textId="7E7CCAAA" w:rsidR="004E0FE9" w:rsidRPr="00692C71" w:rsidRDefault="004E0FE9" w:rsidP="00692C71">
      <w:pPr>
        <w:spacing w:after="0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692C71">
        <w:rPr>
          <w:rStyle w:val="Hipervnculo"/>
          <w:rFonts w:ascii="Helvetica" w:hAnsi="Helvetica" w:cs="Helvetica"/>
          <w:color w:val="616160"/>
          <w:u w:val="none"/>
        </w:rPr>
        <w:t xml:space="preserve">En caso de que la solicitud se realice a través de un </w:t>
      </w:r>
      <w:r w:rsidRPr="00692C71">
        <w:rPr>
          <w:rStyle w:val="Hipervnculo"/>
          <w:rFonts w:ascii="Helvetica" w:hAnsi="Helvetica" w:cs="Helvetica"/>
          <w:b/>
          <w:color w:val="616160"/>
          <w:u w:val="none"/>
        </w:rPr>
        <w:t>representante legal</w:t>
      </w:r>
      <w:r w:rsidRPr="00692C71">
        <w:rPr>
          <w:rStyle w:val="Hipervnculo"/>
          <w:rFonts w:ascii="Helvetica" w:hAnsi="Helvetica" w:cs="Helvetica"/>
          <w:color w:val="616160"/>
          <w:u w:val="none"/>
        </w:rPr>
        <w:t>, se requerirá:</w:t>
      </w:r>
    </w:p>
    <w:p w14:paraId="743D732B" w14:textId="77777777" w:rsidR="00692C71" w:rsidRPr="00692C71" w:rsidRDefault="00692C71" w:rsidP="00692C71">
      <w:p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</w:p>
    <w:p w14:paraId="3A422773" w14:textId="77777777" w:rsidR="004E0FE9" w:rsidRPr="004E0FE9" w:rsidRDefault="004E0FE9" w:rsidP="00692C71">
      <w:pPr>
        <w:pStyle w:val="Prrafodelista"/>
        <w:numPr>
          <w:ilvl w:val="0"/>
          <w:numId w:val="12"/>
        </w:numPr>
        <w:spacing w:after="0"/>
        <w:ind w:left="1134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Poder otorgado ante Notario Público en original o copia certificada y copia simple.</w:t>
      </w:r>
    </w:p>
    <w:p w14:paraId="16F02D5D" w14:textId="77777777" w:rsidR="004E0FE9" w:rsidRPr="004E0FE9" w:rsidRDefault="004E0FE9" w:rsidP="00692C71">
      <w:pPr>
        <w:pStyle w:val="Prrafodelista"/>
        <w:numPr>
          <w:ilvl w:val="0"/>
          <w:numId w:val="12"/>
        </w:numPr>
        <w:spacing w:after="0"/>
        <w:ind w:left="1134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del representante legal.</w:t>
      </w:r>
    </w:p>
    <w:p w14:paraId="1709004F" w14:textId="77777777" w:rsidR="004E0FE9" w:rsidRPr="004E0FE9" w:rsidRDefault="004E0FE9" w:rsidP="00692C71">
      <w:pPr>
        <w:pStyle w:val="Prrafodelista"/>
        <w:numPr>
          <w:ilvl w:val="0"/>
          <w:numId w:val="12"/>
        </w:numPr>
        <w:spacing w:after="0"/>
        <w:ind w:left="1134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Copia simple de la identificación oficial del titular de los datos personales.</w:t>
      </w:r>
    </w:p>
    <w:p w14:paraId="4F5DA107" w14:textId="77777777" w:rsidR="004E0FE9" w:rsidRPr="00553028" w:rsidRDefault="004E0FE9" w:rsidP="001C41EA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55F76A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En caso de representar a un </w:t>
      </w:r>
      <w:r w:rsidRPr="00692C71">
        <w:rPr>
          <w:rStyle w:val="Hipervnculo"/>
          <w:rFonts w:ascii="Helvetica" w:hAnsi="Helvetica" w:cs="Helvetica"/>
          <w:b/>
          <w:color w:val="616160"/>
          <w:u w:val="none"/>
        </w:rPr>
        <w:t>menor de edad o incapaz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: </w:t>
      </w:r>
    </w:p>
    <w:p w14:paraId="0FC06BDD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3F6A452" w14:textId="4E407FD9" w:rsidR="004E0FE9" w:rsidRPr="00692C71" w:rsidRDefault="00692C71" w:rsidP="00692C71">
      <w:pPr>
        <w:spacing w:after="0" w:line="24" w:lineRule="atLeast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M</w:t>
      </w:r>
      <w:r w:rsidR="004E0FE9" w:rsidRPr="00692C71">
        <w:rPr>
          <w:rStyle w:val="Hipervnculo"/>
          <w:rFonts w:ascii="Helvetica" w:hAnsi="Helvetica" w:cs="Helvetica"/>
          <w:i/>
          <w:color w:val="616160"/>
          <w:u w:val="none"/>
        </w:rPr>
        <w:t xml:space="preserve">adre o padre, se requiere: </w:t>
      </w:r>
    </w:p>
    <w:p w14:paraId="279A4E1C" w14:textId="77777777" w:rsidR="004E0FE9" w:rsidRPr="00553028" w:rsidRDefault="004E0FE9" w:rsidP="004E0FE9">
      <w:pPr>
        <w:pStyle w:val="Prrafodelista"/>
        <w:spacing w:after="0" w:line="24" w:lineRule="atLeast"/>
        <w:ind w:left="284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080ACFFC" w14:textId="77777777" w:rsidR="004E0FE9" w:rsidRPr="004E0FE9" w:rsidRDefault="004E0FE9" w:rsidP="00692C71">
      <w:pPr>
        <w:pStyle w:val="Prrafodelista"/>
        <w:numPr>
          <w:ilvl w:val="0"/>
          <w:numId w:val="11"/>
        </w:numPr>
        <w:spacing w:after="0"/>
        <w:ind w:left="1134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Acta de nacimiento en original y copia simple.</w:t>
      </w:r>
    </w:p>
    <w:p w14:paraId="21D9A322" w14:textId="77777777" w:rsidR="004E0FE9" w:rsidRDefault="004E0FE9" w:rsidP="00692C71">
      <w:pPr>
        <w:pStyle w:val="Prrafodelista"/>
        <w:numPr>
          <w:ilvl w:val="0"/>
          <w:numId w:val="11"/>
        </w:numPr>
        <w:spacing w:after="0"/>
        <w:ind w:left="1134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la madre o el padre.</w:t>
      </w:r>
    </w:p>
    <w:p w14:paraId="1B7589B1" w14:textId="77777777" w:rsidR="00692C71" w:rsidRPr="004E0FE9" w:rsidRDefault="00692C71" w:rsidP="00692C71">
      <w:pPr>
        <w:pStyle w:val="Prrafodelista"/>
        <w:spacing w:after="0"/>
        <w:ind w:left="1134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</w:p>
    <w:p w14:paraId="355405C0" w14:textId="33C169D8" w:rsidR="004E0FE9" w:rsidRDefault="00692C71" w:rsidP="00692C71">
      <w:p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>
        <w:rPr>
          <w:rStyle w:val="Hipervnculo"/>
          <w:rFonts w:ascii="Helvetica" w:hAnsi="Helvetica" w:cs="Helvetica"/>
          <w:i/>
          <w:color w:val="616160"/>
          <w:u w:val="none"/>
        </w:rPr>
        <w:t>Si e</w:t>
      </w:r>
      <w:r w:rsidR="004E0FE9" w:rsidRPr="00692C71">
        <w:rPr>
          <w:rStyle w:val="Hipervnculo"/>
          <w:rFonts w:ascii="Helvetica" w:hAnsi="Helvetica" w:cs="Helvetica"/>
          <w:i/>
          <w:color w:val="616160"/>
          <w:u w:val="none"/>
        </w:rPr>
        <w:t xml:space="preserve">jerce legalmente la patria potestad o representación por otros medios, se requiere: </w:t>
      </w:r>
    </w:p>
    <w:p w14:paraId="545F5E86" w14:textId="77777777" w:rsidR="00692C71" w:rsidRPr="00692C71" w:rsidRDefault="00692C71" w:rsidP="00692C71">
      <w:pPr>
        <w:spacing w:after="0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</w:p>
    <w:p w14:paraId="736D6BA4" w14:textId="77777777" w:rsidR="004E0FE9" w:rsidRPr="004E0FE9" w:rsidRDefault="004E0FE9" w:rsidP="00692C71">
      <w:pPr>
        <w:pStyle w:val="Prrafodelista"/>
        <w:numPr>
          <w:ilvl w:val="0"/>
          <w:numId w:val="11"/>
        </w:numPr>
        <w:spacing w:after="0"/>
        <w:ind w:left="1134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Resolución judicial que otorgue la patria potestad del menor de edad o incapaz en original o copia certificada y copia simple.</w:t>
      </w:r>
    </w:p>
    <w:p w14:paraId="47C76B10" w14:textId="77777777" w:rsidR="004E0FE9" w:rsidRPr="004E0FE9" w:rsidRDefault="004E0FE9" w:rsidP="00692C71">
      <w:pPr>
        <w:pStyle w:val="Prrafodelista"/>
        <w:numPr>
          <w:ilvl w:val="0"/>
          <w:numId w:val="11"/>
        </w:numPr>
        <w:spacing w:after="0"/>
        <w:ind w:left="1134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quien ejerce la patria potestad o representación.</w:t>
      </w:r>
    </w:p>
    <w:p w14:paraId="486321A6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79D603D" w14:textId="173FA564" w:rsidR="005A65B8" w:rsidRPr="00176F2B" w:rsidRDefault="004E0FE9" w:rsidP="00176F2B">
      <w:pPr>
        <w:spacing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El término </w:t>
      </w:r>
      <w:r w:rsidRPr="00692C71">
        <w:rPr>
          <w:rStyle w:val="Hipervnculo"/>
          <w:rFonts w:ascii="Helvetica" w:hAnsi="Helvetica" w:cs="Helvetica"/>
          <w:b/>
          <w:color w:val="616160"/>
          <w:u w:val="none"/>
        </w:rPr>
        <w:t>incapaz,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se refiere específicamente a lo que menciona el artículo 42 del </w:t>
      </w:r>
      <w:r w:rsidR="00E70BEE" w:rsidRPr="00E70BEE">
        <w:rPr>
          <w:rFonts w:ascii="Helvetica" w:hAnsi="Helvetica" w:cs="Helvetica"/>
          <w:color w:val="616160"/>
        </w:rPr>
        <w:t>Código Civil para el Estado Libre y Soberano de Puebla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>:</w:t>
      </w:r>
    </w:p>
    <w:p w14:paraId="35E2749F" w14:textId="7FA4A1B5" w:rsidR="004E0FE9" w:rsidRPr="00B03F19" w:rsidRDefault="00176F2B" w:rsidP="00B03F19">
      <w:pPr>
        <w:pStyle w:val="Prrafodelista"/>
        <w:spacing w:after="0" w:line="24" w:lineRule="atLeast"/>
        <w:ind w:left="1134" w:right="1041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 xml:space="preserve">Artículo 42. </w:t>
      </w:r>
      <w:r w:rsidR="004E0FE9" w:rsidRPr="00B03F19">
        <w:rPr>
          <w:rStyle w:val="Hipervnculo"/>
          <w:rFonts w:ascii="Helvetica" w:hAnsi="Helvetica" w:cs="Helvetica"/>
          <w:i/>
          <w:color w:val="616160"/>
          <w:u w:val="none"/>
        </w:rPr>
        <w:t>Son incapaces:</w:t>
      </w:r>
    </w:p>
    <w:p w14:paraId="65B34037" w14:textId="77777777" w:rsidR="004E0FE9" w:rsidRPr="00553028" w:rsidRDefault="004E0FE9" w:rsidP="00692C71">
      <w:pPr>
        <w:pStyle w:val="Prrafodelista"/>
        <w:spacing w:after="0" w:line="24" w:lineRule="atLeast"/>
        <w:ind w:left="1134" w:right="1041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2F9AA41" w14:textId="77777777" w:rsidR="004E0FE9" w:rsidRPr="004E0FE9" w:rsidRDefault="004E0FE9" w:rsidP="00692C71">
      <w:pPr>
        <w:pStyle w:val="Prrafodelista"/>
        <w:numPr>
          <w:ilvl w:val="0"/>
          <w:numId w:val="10"/>
        </w:numPr>
        <w:spacing w:after="0"/>
        <w:ind w:left="1134" w:right="1041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menor de edad;</w:t>
      </w:r>
    </w:p>
    <w:p w14:paraId="77DB9E2F" w14:textId="77777777" w:rsidR="004E0FE9" w:rsidRPr="004E0FE9" w:rsidRDefault="004E0FE9" w:rsidP="00692C71">
      <w:pPr>
        <w:pStyle w:val="Prrafodelista"/>
        <w:numPr>
          <w:ilvl w:val="0"/>
          <w:numId w:val="10"/>
        </w:numPr>
        <w:spacing w:after="0"/>
        <w:ind w:left="1134" w:right="1041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mayor de edad privado de inteligencia por locura, alcoholismo crónico o cualquiera otro trastorno mental, aunque tenga intervalos lúcidos;</w:t>
      </w:r>
    </w:p>
    <w:p w14:paraId="7B18B128" w14:textId="77777777" w:rsidR="004E0FE9" w:rsidRPr="004E0FE9" w:rsidRDefault="004E0FE9" w:rsidP="00692C71">
      <w:pPr>
        <w:pStyle w:val="Prrafodelista"/>
        <w:numPr>
          <w:ilvl w:val="0"/>
          <w:numId w:val="10"/>
        </w:numPr>
        <w:spacing w:after="0"/>
        <w:ind w:left="1134" w:right="1041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 xml:space="preserve">El mayor de edad sordomudo, que no sepa darse a entender por escrito o por intérprete mediante lenguaje mímico; </w:t>
      </w:r>
    </w:p>
    <w:p w14:paraId="0269BCE3" w14:textId="7D5152A0" w:rsidR="004E0FE9" w:rsidRPr="004E0FE9" w:rsidRDefault="004E0FE9" w:rsidP="00692C71">
      <w:pPr>
        <w:pStyle w:val="Prrafodelista"/>
        <w:numPr>
          <w:ilvl w:val="0"/>
          <w:numId w:val="10"/>
        </w:numPr>
        <w:spacing w:after="0"/>
        <w:ind w:left="1134" w:right="1041" w:hanging="283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El mayor de edad que habitualmente hace uso no terapéutico de enervantes, estupefacientes, psicotrópicos o de cualquiera otra sustancia que altere la conducta y produzca fármaco dependencia.</w:t>
      </w:r>
    </w:p>
    <w:p w14:paraId="2D7FFEC6" w14:textId="77777777" w:rsidR="004E0FE9" w:rsidRPr="00553028" w:rsidRDefault="004E0FE9" w:rsidP="004E0FE9">
      <w:pPr>
        <w:spacing w:after="0"/>
        <w:ind w:left="1276" w:hanging="142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25DAF27" w14:textId="5CD48062" w:rsidR="004E0FE9" w:rsidRDefault="00005C9A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En caso de presentar la s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olicitud para una persona fallecida, se requiere: </w:t>
      </w:r>
    </w:p>
    <w:p w14:paraId="59B25504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7F151EA4" w14:textId="77777777" w:rsidR="004E0FE9" w:rsidRPr="004E0FE9" w:rsidRDefault="004E0FE9" w:rsidP="00005C9A">
      <w:pPr>
        <w:pStyle w:val="Prrafodelista"/>
        <w:numPr>
          <w:ilvl w:val="0"/>
          <w:numId w:val="9"/>
        </w:numPr>
        <w:spacing w:after="0"/>
        <w:ind w:left="993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Resolución judicial que acredite a la persona heredera o albacea de la sucesión en original o copia certificada y copia simple.</w:t>
      </w:r>
    </w:p>
    <w:p w14:paraId="6845719C" w14:textId="77777777" w:rsidR="004E0FE9" w:rsidRPr="004E0FE9" w:rsidRDefault="004E0FE9" w:rsidP="00005C9A">
      <w:pPr>
        <w:pStyle w:val="Prrafodelista"/>
        <w:numPr>
          <w:ilvl w:val="0"/>
          <w:numId w:val="9"/>
        </w:numPr>
        <w:spacing w:after="0"/>
        <w:ind w:left="993" w:hanging="425"/>
        <w:jc w:val="both"/>
        <w:rPr>
          <w:rStyle w:val="Hipervnculo"/>
          <w:rFonts w:ascii="Helvetica" w:hAnsi="Helvetica" w:cs="Helvetica"/>
          <w:i/>
          <w:color w:val="616160"/>
          <w:u w:val="none"/>
        </w:rPr>
      </w:pPr>
      <w:r w:rsidRPr="004E0FE9">
        <w:rPr>
          <w:rStyle w:val="Hipervnculo"/>
          <w:rFonts w:ascii="Helvetica" w:hAnsi="Helvetica" w:cs="Helvetica"/>
          <w:i/>
          <w:color w:val="616160"/>
          <w:u w:val="none"/>
        </w:rPr>
        <w:t>Identificación oficial con copia simple de la persona que se acredite como heredero o albacea.</w:t>
      </w:r>
    </w:p>
    <w:p w14:paraId="4B246D93" w14:textId="77777777" w:rsidR="004E0FE9" w:rsidRPr="00553028" w:rsidRDefault="004E0FE9" w:rsidP="004E0FE9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7879588" w14:textId="77777777" w:rsidR="00005C9A" w:rsidRDefault="00005C9A" w:rsidP="00005C9A">
      <w:pPr>
        <w:spacing w:after="0" w:line="24" w:lineRule="atLeast"/>
        <w:ind w:left="708" w:hanging="708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7804B04" w14:textId="77777777" w:rsidR="00005C9A" w:rsidRDefault="00005C9A" w:rsidP="00005C9A">
      <w:pPr>
        <w:spacing w:after="0" w:line="24" w:lineRule="atLeast"/>
        <w:ind w:left="708" w:hanging="708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F8C7C90" w14:textId="3734AD7C" w:rsidR="004E0FE9" w:rsidRPr="00553028" w:rsidRDefault="00005C9A" w:rsidP="00005C9A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>
        <w:rPr>
          <w:rStyle w:val="Hipervnculo"/>
          <w:rFonts w:ascii="Helvetica" w:hAnsi="Helvetica" w:cs="Helvetica"/>
          <w:color w:val="616160"/>
          <w:u w:val="none"/>
        </w:rPr>
        <w:t>Los r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esponsables cuentan con un plazo de </w:t>
      </w:r>
      <w:r w:rsidR="00E70BEE" w:rsidRPr="00005C9A">
        <w:rPr>
          <w:rStyle w:val="Hipervnculo"/>
          <w:rFonts w:ascii="Helvetica" w:hAnsi="Helvetica" w:cs="Helvetica"/>
          <w:b/>
          <w:color w:val="616160"/>
          <w:u w:val="none"/>
        </w:rPr>
        <w:t>20</w:t>
      </w:r>
      <w:r w:rsidR="004E0FE9" w:rsidRPr="00005C9A">
        <w:rPr>
          <w:rStyle w:val="Hipervnculo"/>
          <w:rFonts w:ascii="Helvetica" w:hAnsi="Helvetica" w:cs="Helvetica"/>
          <w:b/>
          <w:color w:val="00B050"/>
          <w:u w:val="none"/>
        </w:rPr>
        <w:t xml:space="preserve"> </w:t>
      </w:r>
      <w:r w:rsidR="004E0FE9" w:rsidRPr="00005C9A">
        <w:rPr>
          <w:rStyle w:val="Hipervnculo"/>
          <w:rFonts w:ascii="Helvetica" w:hAnsi="Helvetica" w:cs="Helvetica"/>
          <w:b/>
          <w:color w:val="616160"/>
          <w:u w:val="none"/>
        </w:rPr>
        <w:t>dí</w:t>
      </w:r>
      <w:r w:rsidRPr="00005C9A">
        <w:rPr>
          <w:rStyle w:val="Hipervnculo"/>
          <w:rFonts w:ascii="Helvetica" w:hAnsi="Helvetica" w:cs="Helvetica"/>
          <w:b/>
          <w:color w:val="616160"/>
          <w:u w:val="none"/>
        </w:rPr>
        <w:t>as hábiles</w:t>
      </w:r>
      <w:r>
        <w:rPr>
          <w:rStyle w:val="Hipervnculo"/>
          <w:rFonts w:ascii="Helvetica" w:hAnsi="Helvetica" w:cs="Helvetica"/>
          <w:color w:val="616160"/>
          <w:u w:val="none"/>
        </w:rPr>
        <w:t xml:space="preserve"> para responder a la s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olicitud</w:t>
      </w:r>
      <w:r>
        <w:rPr>
          <w:rStyle w:val="Hipervnculo"/>
          <w:rFonts w:ascii="Helvetica" w:hAnsi="Helvetica" w:cs="Helvetica"/>
          <w:color w:val="616160"/>
          <w:u w:val="none"/>
        </w:rPr>
        <w:t xml:space="preserve"> ARCO, e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ste puede ser ampliado una sola vez por un plazo</w:t>
      </w:r>
      <w:r w:rsidR="00E300DB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E70BEE" w:rsidRPr="00005C9A">
        <w:rPr>
          <w:rStyle w:val="Hipervnculo"/>
          <w:rFonts w:ascii="Helvetica" w:hAnsi="Helvetica" w:cs="Helvetica"/>
          <w:b/>
          <w:color w:val="616160"/>
          <w:u w:val="none"/>
        </w:rPr>
        <w:t>de 10 días hábiles</w:t>
      </w:r>
      <w:r w:rsidR="00BF6C31">
        <w:rPr>
          <w:rStyle w:val="Hipervnculo"/>
          <w:rFonts w:ascii="Helvetica" w:hAnsi="Helvetica" w:cs="Helvetica"/>
          <w:color w:val="616160"/>
          <w:u w:val="none"/>
        </w:rPr>
        <w:t xml:space="preserve"> siempre y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 xml:space="preserve"> cuand</w:t>
      </w:r>
      <w:r w:rsidR="005A65B8">
        <w:rPr>
          <w:rStyle w:val="Hipervnculo"/>
          <w:rFonts w:ascii="Helvetica" w:hAnsi="Helvetica" w:cs="Helvetica"/>
          <w:color w:val="616160"/>
          <w:u w:val="none"/>
        </w:rPr>
        <w:t xml:space="preserve">o </w:t>
      </w:r>
      <w:r w:rsidR="004E0FE9" w:rsidRPr="00553028">
        <w:rPr>
          <w:rStyle w:val="Hipervnculo"/>
          <w:rFonts w:ascii="Helvetica" w:hAnsi="Helvetica" w:cs="Helvetica"/>
          <w:color w:val="616160"/>
          <w:u w:val="none"/>
        </w:rPr>
        <w:t>existan causas justificadas para hacerlo.</w:t>
      </w:r>
    </w:p>
    <w:p w14:paraId="5B938A2F" w14:textId="77777777" w:rsidR="004E0FE9" w:rsidRPr="00553028" w:rsidRDefault="004E0FE9" w:rsidP="001C41EA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1353F930" w14:textId="7C1D5F23" w:rsidR="007B2927" w:rsidRDefault="004E0FE9" w:rsidP="005A65B8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Los servidores públicos integrantes de las </w:t>
      </w:r>
      <w:r w:rsidR="00005C9A" w:rsidRPr="00553028">
        <w:rPr>
          <w:rStyle w:val="Hipervnculo"/>
          <w:rFonts w:ascii="Helvetica" w:hAnsi="Helvetica" w:cs="Helvetica"/>
          <w:color w:val="616160"/>
          <w:u w:val="none"/>
        </w:rPr>
        <w:t xml:space="preserve">unidades de transparencia </w:t>
      </w:r>
      <w:r w:rsidR="00E300DB" w:rsidRPr="00005C9A">
        <w:rPr>
          <w:rStyle w:val="Hipervnculo"/>
          <w:rFonts w:ascii="Helvetica" w:hAnsi="Helvetica" w:cs="Helvetica"/>
          <w:color w:val="616160"/>
          <w:u w:val="none"/>
        </w:rPr>
        <w:t>se encuentran facultados para</w:t>
      </w:r>
      <w:r w:rsidR="00E300DB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994B79" w:rsidRPr="00005C9A">
        <w:rPr>
          <w:rStyle w:val="Hipervnculo"/>
          <w:rFonts w:ascii="Helvetica" w:hAnsi="Helvetica" w:cs="Helvetica"/>
          <w:color w:val="616160"/>
          <w:u w:val="none"/>
        </w:rPr>
        <w:t xml:space="preserve">prestar </w:t>
      </w:r>
      <w:r w:rsidRPr="00005C9A">
        <w:rPr>
          <w:rStyle w:val="Hipervnculo"/>
          <w:rFonts w:ascii="Helvetica" w:hAnsi="Helvetica" w:cs="Helvetica"/>
          <w:color w:val="616160"/>
          <w:u w:val="none"/>
        </w:rPr>
        <w:t>asesor</w:t>
      </w:r>
      <w:r w:rsidR="00994B79" w:rsidRPr="00005C9A">
        <w:rPr>
          <w:rStyle w:val="Hipervnculo"/>
          <w:rFonts w:ascii="Helvetica" w:hAnsi="Helvetica" w:cs="Helvetica"/>
          <w:color w:val="616160"/>
          <w:u w:val="none"/>
        </w:rPr>
        <w:t>ía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a todas las personas</w:t>
      </w:r>
      <w:r w:rsidR="007A4608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7A4608" w:rsidRPr="00005C9A">
        <w:rPr>
          <w:rStyle w:val="Hipervnculo"/>
          <w:rFonts w:ascii="Helvetica" w:hAnsi="Helvetica" w:cs="Helvetica"/>
          <w:color w:val="616160"/>
          <w:u w:val="none"/>
        </w:rPr>
        <w:t>que así lo requieran</w:t>
      </w:r>
      <w:r w:rsidR="007A4608">
        <w:rPr>
          <w:rStyle w:val="Hipervnculo"/>
          <w:rFonts w:ascii="Helvetica" w:hAnsi="Helvetica" w:cs="Helvetica"/>
          <w:color w:val="616160"/>
          <w:u w:val="none"/>
        </w:rPr>
        <w:t xml:space="preserve"> </w:t>
      </w:r>
      <w:r w:rsidR="007A4608" w:rsidRPr="00005C9A">
        <w:rPr>
          <w:rStyle w:val="Hipervnculo"/>
          <w:rFonts w:ascii="Helvetica" w:hAnsi="Helvetica" w:cs="Helvetica"/>
          <w:color w:val="616160"/>
          <w:u w:val="none"/>
        </w:rPr>
        <w:t>aclarar</w:t>
      </w:r>
      <w:r w:rsidRPr="00553028">
        <w:rPr>
          <w:rStyle w:val="Hipervnculo"/>
          <w:rFonts w:ascii="Helvetica" w:hAnsi="Helvetica" w:cs="Helvetica"/>
          <w:color w:val="616160"/>
          <w:u w:val="none"/>
        </w:rPr>
        <w:t xml:space="preserve"> cualquier duda.</w:t>
      </w:r>
    </w:p>
    <w:p w14:paraId="5D70AAF1" w14:textId="77777777" w:rsidR="00005C9A" w:rsidRDefault="00005C9A" w:rsidP="005A65B8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465ABC89" w14:textId="77777777" w:rsidR="00005C9A" w:rsidRDefault="00005C9A" w:rsidP="005A65B8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21FFBD92" w14:textId="77777777" w:rsidR="00005C9A" w:rsidRDefault="00005C9A" w:rsidP="005A65B8">
      <w:pPr>
        <w:spacing w:after="0" w:line="24" w:lineRule="atLeast"/>
        <w:jc w:val="both"/>
        <w:rPr>
          <w:rStyle w:val="Hipervnculo"/>
          <w:rFonts w:ascii="Helvetica" w:hAnsi="Helvetica" w:cs="Helvetica"/>
          <w:color w:val="616160"/>
          <w:u w:val="none"/>
        </w:rPr>
      </w:pPr>
    </w:p>
    <w:p w14:paraId="6B184FCC" w14:textId="77777777" w:rsidR="00005C9A" w:rsidRPr="004E0FE9" w:rsidRDefault="00005C9A" w:rsidP="005A65B8">
      <w:pPr>
        <w:spacing w:after="0" w:line="24" w:lineRule="atLeast"/>
        <w:jc w:val="both"/>
      </w:pPr>
      <w:bookmarkStart w:id="0" w:name="_GoBack"/>
      <w:bookmarkEnd w:id="0"/>
    </w:p>
    <w:sectPr w:rsidR="00005C9A" w:rsidRPr="004E0FE9" w:rsidSect="00606E32">
      <w:headerReference w:type="default" r:id="rId7"/>
      <w:footerReference w:type="default" r:id="rId8"/>
      <w:pgSz w:w="12240" w:h="15840"/>
      <w:pgMar w:top="182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0B8B5" w14:textId="77777777" w:rsidR="006758DE" w:rsidRDefault="006758DE" w:rsidP="004E0FE9">
      <w:pPr>
        <w:spacing w:after="0" w:line="240" w:lineRule="auto"/>
      </w:pPr>
      <w:r>
        <w:separator/>
      </w:r>
    </w:p>
  </w:endnote>
  <w:endnote w:type="continuationSeparator" w:id="0">
    <w:p w14:paraId="3AFAD7BD" w14:textId="77777777" w:rsidR="006758DE" w:rsidRDefault="006758DE" w:rsidP="004E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-Black">
    <w:panose1 w:val="00000A00000000000000"/>
    <w:charset w:val="00"/>
    <w:family w:val="auto"/>
    <w:pitch w:val="variable"/>
    <w:sig w:usb0="00000207" w:usb1="00000000" w:usb2="00000000" w:usb3="00000000" w:csb0="00000097" w:csb1="00000000"/>
  </w:font>
  <w:font w:name="Gilroy-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253004"/>
      <w:docPartObj>
        <w:docPartGallery w:val="Page Numbers (Bottom of Page)"/>
        <w:docPartUnique/>
      </w:docPartObj>
    </w:sdtPr>
    <w:sdtEndPr/>
    <w:sdtContent>
      <w:sdt>
        <w:sdtPr>
          <w:id w:val="-483628672"/>
          <w:docPartObj>
            <w:docPartGallery w:val="Page Numbers (Top of Page)"/>
            <w:docPartUnique/>
          </w:docPartObj>
        </w:sdtPr>
        <w:sdtEndPr/>
        <w:sdtContent>
          <w:p w14:paraId="68CBA268" w14:textId="13DD6B69" w:rsidR="004E0FE9" w:rsidRDefault="004E0FE9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0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0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BCB062" w14:textId="77777777" w:rsidR="004E0FE9" w:rsidRDefault="004E0F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158C" w14:textId="77777777" w:rsidR="006758DE" w:rsidRDefault="006758DE" w:rsidP="004E0FE9">
      <w:pPr>
        <w:spacing w:after="0" w:line="240" w:lineRule="auto"/>
      </w:pPr>
      <w:r>
        <w:separator/>
      </w:r>
    </w:p>
  </w:footnote>
  <w:footnote w:type="continuationSeparator" w:id="0">
    <w:p w14:paraId="29077887" w14:textId="77777777" w:rsidR="006758DE" w:rsidRDefault="006758DE" w:rsidP="004E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5"/>
      <w:gridCol w:w="3888"/>
    </w:tblGrid>
    <w:tr w:rsidR="00606E32" w14:paraId="12183797" w14:textId="77777777" w:rsidTr="00606E32">
      <w:trPr>
        <w:trHeight w:val="453"/>
      </w:trPr>
      <w:tc>
        <w:tcPr>
          <w:tcW w:w="5954" w:type="dxa"/>
        </w:tcPr>
        <w:p w14:paraId="6D08B9B6" w14:textId="64FCF185" w:rsidR="005A65B8" w:rsidRDefault="00606E32" w:rsidP="005A65B8">
          <w:pPr>
            <w:jc w:val="both"/>
            <w:rPr>
              <w:lang w:val="es-ES"/>
            </w:rPr>
          </w:pPr>
          <w:r w:rsidRPr="00606E32"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56A03456" wp14:editId="3D798AEB">
                <wp:simplePos x="0" y="0"/>
                <wp:positionH relativeFrom="column">
                  <wp:posOffset>-68580</wp:posOffset>
                </wp:positionH>
                <wp:positionV relativeFrom="paragraph">
                  <wp:posOffset>45720</wp:posOffset>
                </wp:positionV>
                <wp:extent cx="3695065" cy="652780"/>
                <wp:effectExtent l="0" t="0" r="0" b="0"/>
                <wp:wrapThrough wrapText="bothSides">
                  <wp:wrapPolygon edited="0">
                    <wp:start x="780" y="630"/>
                    <wp:lineTo x="334" y="2521"/>
                    <wp:lineTo x="111" y="6304"/>
                    <wp:lineTo x="111" y="16389"/>
                    <wp:lineTo x="445" y="19541"/>
                    <wp:lineTo x="891" y="20802"/>
                    <wp:lineTo x="1893" y="20802"/>
                    <wp:lineTo x="10913" y="19541"/>
                    <wp:lineTo x="21270" y="15759"/>
                    <wp:lineTo x="21270" y="6304"/>
                    <wp:lineTo x="18486" y="5043"/>
                    <wp:lineTo x="2004" y="630"/>
                    <wp:lineTo x="780" y="630"/>
                  </wp:wrapPolygon>
                </wp:wrapThrough>
                <wp:docPr id="5" name="Imagen 1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3" t="6211" r="12454" b="82947"/>
                        <a:stretch/>
                      </pic:blipFill>
                      <pic:spPr bwMode="auto">
                        <a:xfrm>
                          <a:off x="0" y="0"/>
                          <a:ext cx="3695065" cy="652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4D5C9FC6" w14:textId="77777777" w:rsidR="009E48AE" w:rsidRDefault="009E48AE" w:rsidP="009E48AE">
          <w:pPr>
            <w:jc w:val="both"/>
            <w:rPr>
              <w:rFonts w:ascii="Gilroy-Black" w:hAnsi="Gilroy-Black"/>
              <w:b/>
              <w:bCs/>
              <w:i/>
              <w:iCs/>
              <w:color w:val="404040" w:themeColor="text1" w:themeTint="BF"/>
              <w:kern w:val="24"/>
              <w:sz w:val="24"/>
              <w:szCs w:val="32"/>
              <w:lang w:val="es-ES"/>
            </w:rPr>
          </w:pPr>
        </w:p>
        <w:p w14:paraId="031D321D" w14:textId="15E6C9D2" w:rsidR="005A65B8" w:rsidRPr="009E48AE" w:rsidRDefault="009E48AE" w:rsidP="009E48AE">
          <w:pPr>
            <w:jc w:val="both"/>
            <w:rPr>
              <w:rFonts w:ascii="Gilroy-Medium" w:hAnsi="Gilroy-Medium"/>
              <w:b/>
              <w:bCs/>
              <w:iCs/>
              <w:color w:val="0A5F55"/>
              <w:kern w:val="24"/>
              <w:sz w:val="32"/>
              <w:szCs w:val="32"/>
              <w:lang w:val="es-ES"/>
            </w:rPr>
          </w:pPr>
          <w:r w:rsidRPr="009E48AE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 xml:space="preserve">Guía de </w:t>
          </w:r>
          <w:r w:rsidR="00B03F19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>llenado</w:t>
          </w:r>
          <w:r w:rsidRPr="009E48AE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 xml:space="preserve"> </w:t>
          </w:r>
          <w:r w:rsidR="002F707E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>para</w:t>
          </w:r>
          <w:r w:rsidR="00B03F19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 xml:space="preserve"> </w:t>
          </w:r>
          <w:r w:rsidRPr="009E48AE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 xml:space="preserve">la </w:t>
          </w:r>
          <w:r w:rsidR="00B03F19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>s</w:t>
          </w:r>
          <w:r w:rsidRPr="009E48AE">
            <w:rPr>
              <w:rFonts w:ascii="Gilroy-Medium" w:hAnsi="Gilroy-Medium"/>
              <w:b/>
              <w:bCs/>
              <w:iCs/>
              <w:color w:val="404040" w:themeColor="text1" w:themeTint="BF"/>
              <w:kern w:val="24"/>
              <w:sz w:val="24"/>
              <w:szCs w:val="32"/>
              <w:lang w:val="es-ES"/>
            </w:rPr>
            <w:t xml:space="preserve">olicitud de derechos ARCO </w:t>
          </w:r>
        </w:p>
      </w:tc>
    </w:tr>
  </w:tbl>
  <w:p w14:paraId="56AF80C2" w14:textId="77777777" w:rsidR="007F3288" w:rsidRPr="005A65B8" w:rsidRDefault="007F3288" w:rsidP="007F328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CC"/>
    <w:multiLevelType w:val="hybridMultilevel"/>
    <w:tmpl w:val="543E2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DC4"/>
    <w:multiLevelType w:val="hybridMultilevel"/>
    <w:tmpl w:val="0B2E2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0D59"/>
    <w:multiLevelType w:val="hybridMultilevel"/>
    <w:tmpl w:val="A914F974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A43114E"/>
    <w:multiLevelType w:val="hybridMultilevel"/>
    <w:tmpl w:val="0F383D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4CAE"/>
    <w:multiLevelType w:val="hybridMultilevel"/>
    <w:tmpl w:val="D3285A3C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1707EF"/>
    <w:multiLevelType w:val="hybridMultilevel"/>
    <w:tmpl w:val="2F960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00B7"/>
    <w:multiLevelType w:val="hybridMultilevel"/>
    <w:tmpl w:val="1568A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31037"/>
    <w:multiLevelType w:val="hybridMultilevel"/>
    <w:tmpl w:val="6ED2FC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56B2"/>
    <w:multiLevelType w:val="hybridMultilevel"/>
    <w:tmpl w:val="28EEABE4"/>
    <w:lvl w:ilvl="0" w:tplc="E66EC0E4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5235"/>
    <w:multiLevelType w:val="hybridMultilevel"/>
    <w:tmpl w:val="140C7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76415"/>
    <w:multiLevelType w:val="hybridMultilevel"/>
    <w:tmpl w:val="8AD44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410F"/>
    <w:multiLevelType w:val="hybridMultilevel"/>
    <w:tmpl w:val="454C0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3E"/>
    <w:rsid w:val="00005C9A"/>
    <w:rsid w:val="00055A5A"/>
    <w:rsid w:val="000B7171"/>
    <w:rsid w:val="00141174"/>
    <w:rsid w:val="00176F2B"/>
    <w:rsid w:val="001C41EA"/>
    <w:rsid w:val="001E762E"/>
    <w:rsid w:val="002F707E"/>
    <w:rsid w:val="00326F36"/>
    <w:rsid w:val="00395F34"/>
    <w:rsid w:val="003A3179"/>
    <w:rsid w:val="004642E7"/>
    <w:rsid w:val="00476D9F"/>
    <w:rsid w:val="004C5E31"/>
    <w:rsid w:val="004E0FE9"/>
    <w:rsid w:val="00543C0C"/>
    <w:rsid w:val="00545F24"/>
    <w:rsid w:val="00554874"/>
    <w:rsid w:val="005A65B8"/>
    <w:rsid w:val="005B59D3"/>
    <w:rsid w:val="005F464C"/>
    <w:rsid w:val="00606E32"/>
    <w:rsid w:val="006758DE"/>
    <w:rsid w:val="00692C71"/>
    <w:rsid w:val="006A1BCC"/>
    <w:rsid w:val="007110B9"/>
    <w:rsid w:val="00723BF5"/>
    <w:rsid w:val="0074546C"/>
    <w:rsid w:val="007A4608"/>
    <w:rsid w:val="007B2927"/>
    <w:rsid w:val="007F3288"/>
    <w:rsid w:val="00841F79"/>
    <w:rsid w:val="0087307B"/>
    <w:rsid w:val="00994B79"/>
    <w:rsid w:val="00995380"/>
    <w:rsid w:val="009A5966"/>
    <w:rsid w:val="009A65FD"/>
    <w:rsid w:val="009E48AE"/>
    <w:rsid w:val="00A017D8"/>
    <w:rsid w:val="00A7243E"/>
    <w:rsid w:val="00B03F19"/>
    <w:rsid w:val="00B914C0"/>
    <w:rsid w:val="00B94EA8"/>
    <w:rsid w:val="00BB5657"/>
    <w:rsid w:val="00BB6A08"/>
    <w:rsid w:val="00BC0E09"/>
    <w:rsid w:val="00BC58E2"/>
    <w:rsid w:val="00BF6C31"/>
    <w:rsid w:val="00C25FBB"/>
    <w:rsid w:val="00CA2F79"/>
    <w:rsid w:val="00D20FCF"/>
    <w:rsid w:val="00DB2462"/>
    <w:rsid w:val="00DD7A06"/>
    <w:rsid w:val="00DE7A33"/>
    <w:rsid w:val="00E02EF2"/>
    <w:rsid w:val="00E300DB"/>
    <w:rsid w:val="00E70BEE"/>
    <w:rsid w:val="00E80241"/>
    <w:rsid w:val="00EE3D3E"/>
    <w:rsid w:val="00EF3987"/>
    <w:rsid w:val="00F22BA5"/>
    <w:rsid w:val="00F42084"/>
    <w:rsid w:val="00F67544"/>
    <w:rsid w:val="00FA58CA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5A8B"/>
  <w15:docId w15:val="{8E9D8C2A-E226-4236-B948-A72BC41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9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10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10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10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10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10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0B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E0FE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FE9"/>
  </w:style>
  <w:style w:type="paragraph" w:styleId="Piedepgina">
    <w:name w:val="footer"/>
    <w:basedOn w:val="Normal"/>
    <w:link w:val="PiedepginaCar"/>
    <w:uiPriority w:val="99"/>
    <w:unhideWhenUsed/>
    <w:rsid w:val="004E0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FE9"/>
  </w:style>
  <w:style w:type="table" w:styleId="Tablaconcuadrcula">
    <w:name w:val="Table Grid"/>
    <w:basedOn w:val="Tablanormal"/>
    <w:uiPriority w:val="59"/>
    <w:rsid w:val="005A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FS_CGT</dc:creator>
  <cp:lastModifiedBy>ECA-SDA-113</cp:lastModifiedBy>
  <cp:revision>20</cp:revision>
  <cp:lastPrinted>2025-09-15T16:37:00Z</cp:lastPrinted>
  <dcterms:created xsi:type="dcterms:W3CDTF">2025-03-26T18:31:00Z</dcterms:created>
  <dcterms:modified xsi:type="dcterms:W3CDTF">2026-01-07T20:04:00Z</dcterms:modified>
</cp:coreProperties>
</file>